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2025年7月长三角地区货币信贷运行情况</w:t>
      </w:r>
    </w:p>
    <w:p>
      <w:pPr>
        <w:adjustRightInd w:val="0"/>
        <w:snapToGrid w:val="0"/>
        <w:spacing w:line="360" w:lineRule="auto"/>
        <w:rPr>
          <w:rFonts w:ascii="黑体" w:hAnsi="黑体" w:eastAsia="黑体"/>
          <w:sz w:val="30"/>
          <w:szCs w:val="30"/>
        </w:rPr>
      </w:pPr>
    </w:p>
    <w:p>
      <w:pPr>
        <w:pStyle w:val="2"/>
        <w:spacing w:line="360" w:lineRule="auto"/>
        <w:ind w:left="0" w:leftChars="0" w:right="0" w:rightChars="0"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一、人民币贷款减少1711亿元，外币贷款减少27亿美元</w:t>
      </w:r>
    </w:p>
    <w:p>
      <w:pPr>
        <w:pStyle w:val="2"/>
        <w:spacing w:line="360" w:lineRule="auto"/>
        <w:ind w:left="0" w:leftChars="0" w:right="0" w:rightChars="0" w:firstLine="640" w:firstLineChars="200"/>
        <w:rPr>
          <w:rFonts w:hAnsi="华文仿宋"/>
          <w:sz w:val="32"/>
          <w:szCs w:val="32"/>
          <w:highlight w:val="yellow"/>
        </w:rPr>
      </w:pPr>
      <w:r>
        <w:rPr>
          <w:rFonts w:hint="eastAsia" w:hAnsi="华文仿宋"/>
          <w:sz w:val="32"/>
          <w:szCs w:val="32"/>
        </w:rPr>
        <w:t>7月末，长三角地区本外币各项贷款</w:t>
      </w:r>
      <w:r>
        <w:rPr>
          <w:rStyle w:val="10"/>
          <w:rFonts w:hAnsi="华文仿宋"/>
          <w:sz w:val="32"/>
          <w:szCs w:val="32"/>
        </w:rPr>
        <w:footnoteReference w:id="0"/>
      </w:r>
      <w:r>
        <w:rPr>
          <w:rFonts w:hint="eastAsia" w:hAnsi="华文仿宋"/>
          <w:sz w:val="32"/>
          <w:szCs w:val="32"/>
        </w:rPr>
        <w:t>余额75.31万亿元，同比增长9.0%，增速较上月末低0.2个百分点；</w:t>
      </w:r>
      <w:r>
        <w:rPr>
          <w:rFonts w:hint="eastAsia"/>
          <w:sz w:val="32"/>
          <w:szCs w:val="32"/>
        </w:rPr>
        <w:t>人民币贷款余额74.45万亿元，同比增长9.3%，</w:t>
      </w:r>
      <w:r>
        <w:rPr>
          <w:rFonts w:hint="eastAsia" w:hAnsi="华文仿宋"/>
          <w:sz w:val="32"/>
          <w:szCs w:val="32"/>
        </w:rPr>
        <w:t>增速比上月末低0.3个百分点；</w:t>
      </w:r>
      <w:r>
        <w:rPr>
          <w:rFonts w:hint="eastAsia"/>
          <w:sz w:val="32"/>
          <w:szCs w:val="32"/>
        </w:rPr>
        <w:t>外币贷款余额1204亿美元，同比下降10.4%，增速</w:t>
      </w:r>
      <w:r>
        <w:rPr>
          <w:rFonts w:hint="eastAsia" w:hAnsi="华文仿宋"/>
          <w:sz w:val="32"/>
          <w:szCs w:val="32"/>
        </w:rPr>
        <w:t>比上月末高2.7个百分点</w:t>
      </w:r>
      <w:r>
        <w:rPr>
          <w:rFonts w:hint="eastAsia"/>
          <w:sz w:val="32"/>
          <w:szCs w:val="32"/>
        </w:rPr>
        <w:t>。</w:t>
      </w:r>
    </w:p>
    <w:p>
      <w:pPr>
        <w:pStyle w:val="2"/>
        <w:spacing w:line="360" w:lineRule="auto"/>
        <w:ind w:left="0" w:leftChars="0" w:right="0" w:rightChars="0"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7月份，长三角地区人民币贷款减少1711亿元，同比多减1859亿元。分部门看，住户部门贷款减少1615亿元，同比多减1090亿元，其中，</w:t>
      </w:r>
      <w:r>
        <w:rPr>
          <w:rFonts w:hint="eastAsia" w:hAnsi="华文仿宋"/>
          <w:sz w:val="32"/>
          <w:szCs w:val="32"/>
        </w:rPr>
        <w:t>短期贷款减少</w:t>
      </w:r>
      <w:r>
        <w:rPr>
          <w:rFonts w:hint="eastAsia"/>
          <w:sz w:val="32"/>
          <w:szCs w:val="32"/>
        </w:rPr>
        <w:t>1256亿元，中长期贷款减少359亿元；企（事）业单位贷款减少475亿元，同比多减845亿元，其中，短期贷款减少1594亿元，中长期贷款减少910亿元，票据融资增加2072亿元；非银行业金融机构贷款增加228亿元，同比多增111亿元。外币贷款减少27亿美元，同比少减44亿美元。</w:t>
      </w:r>
    </w:p>
    <w:p>
      <w:pPr>
        <w:pStyle w:val="2"/>
        <w:spacing w:line="360" w:lineRule="auto"/>
        <w:ind w:left="0" w:leftChars="0" w:right="0" w:rightChars="0"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二、人民币存款减少2342亿元，外币存款减少56亿美元</w:t>
      </w:r>
    </w:p>
    <w:p>
      <w:pPr>
        <w:pStyle w:val="2"/>
        <w:spacing w:line="360" w:lineRule="auto"/>
        <w:ind w:left="0" w:leftChars="0" w:right="0" w:rightChars="0" w:firstLine="640" w:firstLineChars="200"/>
        <w:rPr>
          <w:rFonts w:hAnsi="华文仿宋"/>
          <w:sz w:val="32"/>
          <w:szCs w:val="32"/>
        </w:rPr>
      </w:pPr>
      <w:r>
        <w:rPr>
          <w:rFonts w:hint="eastAsia" w:hAnsi="华文仿宋"/>
          <w:sz w:val="32"/>
          <w:szCs w:val="32"/>
        </w:rPr>
        <w:t>7月末，长三角地区本外币各项存款余额84.61万亿元，同比增长8.5%，增速较上月末高0.5个百分点；</w:t>
      </w:r>
      <w:r>
        <w:rPr>
          <w:rFonts w:hint="eastAsia"/>
          <w:sz w:val="32"/>
          <w:szCs w:val="32"/>
        </w:rPr>
        <w:t>人民币存款余额81.81万亿元，同比增长8.2%</w:t>
      </w:r>
      <w:r>
        <w:rPr>
          <w:rFonts w:hint="eastAsia" w:hAnsi="华文仿宋"/>
          <w:sz w:val="32"/>
          <w:szCs w:val="32"/>
        </w:rPr>
        <w:t>，增速较上月末高0.6个百分点；</w:t>
      </w:r>
      <w:r>
        <w:rPr>
          <w:rFonts w:hint="eastAsia"/>
          <w:sz w:val="32"/>
          <w:szCs w:val="32"/>
        </w:rPr>
        <w:t>外币存款余额3916亿美元，同比增长16.6%，增速比上月末低1.5个百分点。</w:t>
      </w:r>
    </w:p>
    <w:p>
      <w:pPr>
        <w:pStyle w:val="2"/>
        <w:spacing w:line="360" w:lineRule="auto"/>
        <w:ind w:left="0" w:leftChars="0" w:right="0" w:rightChars="0"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/>
          <w:sz w:val="32"/>
          <w:szCs w:val="32"/>
        </w:rPr>
        <w:t>7月份，长三角地区人民币存款减少2342亿元，同比少减4063亿元。其中，住户部门存款减少3701亿元，同比多减2066亿元；非金融企业存款减少5876亿元，同比少减1609亿元；财政性存款增加1946亿元，同比多增831亿元；非银行业金融机构存款增加4875亿元，同比多增1998亿元。外币存款减少56亿美元，同比多减51亿美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7"/>
      </w:pPr>
      <w:r>
        <w:rPr>
          <w:rStyle w:val="10"/>
        </w:rPr>
        <w:footnoteRef/>
      </w:r>
      <w:r>
        <w:rPr>
          <w:rFonts w:hint="eastAsia"/>
        </w:rPr>
        <w:t xml:space="preserve"> 本外币、人民币和外币存款含非银行业金融机构存放款项，本外币、人民币和外币贷款含拆放给非银行业金融机构的款项；所有数据为上海市、江苏省、浙江省和安徽省的汇总数。</w:t>
      </w:r>
    </w:p>
    <w:p>
      <w:pPr>
        <w:pStyle w:val="7"/>
      </w:pPr>
      <w:r>
        <w:rPr>
          <w:rStyle w:val="10"/>
          <w:rFonts w:hint="eastAsia"/>
        </w:rPr>
        <w:t xml:space="preserve">2 </w:t>
      </w:r>
      <w:r>
        <w:rPr>
          <w:rFonts w:hint="eastAsia"/>
        </w:rPr>
        <w:t>部分数据因四舍五入，存在总计与分项合计不等的情况。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12F8"/>
    <w:rsid w:val="000003C9"/>
    <w:rsid w:val="0000133A"/>
    <w:rsid w:val="000045F8"/>
    <w:rsid w:val="000049A5"/>
    <w:rsid w:val="000150E0"/>
    <w:rsid w:val="00022E98"/>
    <w:rsid w:val="00031586"/>
    <w:rsid w:val="00035928"/>
    <w:rsid w:val="0004131A"/>
    <w:rsid w:val="00043E2D"/>
    <w:rsid w:val="000456D5"/>
    <w:rsid w:val="000477B5"/>
    <w:rsid w:val="000505AD"/>
    <w:rsid w:val="0005252D"/>
    <w:rsid w:val="000527CF"/>
    <w:rsid w:val="00052A79"/>
    <w:rsid w:val="00056987"/>
    <w:rsid w:val="00062908"/>
    <w:rsid w:val="00063555"/>
    <w:rsid w:val="00063774"/>
    <w:rsid w:val="0006433A"/>
    <w:rsid w:val="00065CEF"/>
    <w:rsid w:val="000676C4"/>
    <w:rsid w:val="0007787D"/>
    <w:rsid w:val="00077A13"/>
    <w:rsid w:val="00083BFE"/>
    <w:rsid w:val="00085019"/>
    <w:rsid w:val="00085C9E"/>
    <w:rsid w:val="000872F3"/>
    <w:rsid w:val="00087FB7"/>
    <w:rsid w:val="00091FB9"/>
    <w:rsid w:val="000A39C2"/>
    <w:rsid w:val="000A5A44"/>
    <w:rsid w:val="000A72F1"/>
    <w:rsid w:val="000A7C8B"/>
    <w:rsid w:val="000B56B2"/>
    <w:rsid w:val="000C125D"/>
    <w:rsid w:val="000C2C59"/>
    <w:rsid w:val="000C3C5B"/>
    <w:rsid w:val="000C468B"/>
    <w:rsid w:val="000C47B9"/>
    <w:rsid w:val="000C5558"/>
    <w:rsid w:val="000C7E53"/>
    <w:rsid w:val="000D2A86"/>
    <w:rsid w:val="000E0923"/>
    <w:rsid w:val="000E2CB1"/>
    <w:rsid w:val="000E6249"/>
    <w:rsid w:val="000E76D6"/>
    <w:rsid w:val="000F4188"/>
    <w:rsid w:val="00105F7C"/>
    <w:rsid w:val="00110356"/>
    <w:rsid w:val="001122EF"/>
    <w:rsid w:val="00115317"/>
    <w:rsid w:val="001216C2"/>
    <w:rsid w:val="00132843"/>
    <w:rsid w:val="00133142"/>
    <w:rsid w:val="00136294"/>
    <w:rsid w:val="00137214"/>
    <w:rsid w:val="0014010C"/>
    <w:rsid w:val="00141133"/>
    <w:rsid w:val="001514E8"/>
    <w:rsid w:val="0015710B"/>
    <w:rsid w:val="00161FC5"/>
    <w:rsid w:val="001641B5"/>
    <w:rsid w:val="00166698"/>
    <w:rsid w:val="00173FB5"/>
    <w:rsid w:val="00182D8B"/>
    <w:rsid w:val="0018582D"/>
    <w:rsid w:val="00185868"/>
    <w:rsid w:val="00192DE7"/>
    <w:rsid w:val="001940BC"/>
    <w:rsid w:val="001959C6"/>
    <w:rsid w:val="001A09B6"/>
    <w:rsid w:val="001A1CE6"/>
    <w:rsid w:val="001A1F76"/>
    <w:rsid w:val="001B568D"/>
    <w:rsid w:val="001B7931"/>
    <w:rsid w:val="001C04BF"/>
    <w:rsid w:val="001E19F9"/>
    <w:rsid w:val="001E7633"/>
    <w:rsid w:val="001E76B8"/>
    <w:rsid w:val="001F1E1B"/>
    <w:rsid w:val="001F1E8C"/>
    <w:rsid w:val="001F3C7E"/>
    <w:rsid w:val="001F47AE"/>
    <w:rsid w:val="001F5AEE"/>
    <w:rsid w:val="002017E6"/>
    <w:rsid w:val="00202F6B"/>
    <w:rsid w:val="002047CA"/>
    <w:rsid w:val="00204DE0"/>
    <w:rsid w:val="0021794A"/>
    <w:rsid w:val="0022324B"/>
    <w:rsid w:val="00230B7F"/>
    <w:rsid w:val="0023233E"/>
    <w:rsid w:val="002329C4"/>
    <w:rsid w:val="0023533B"/>
    <w:rsid w:val="00236997"/>
    <w:rsid w:val="002369B8"/>
    <w:rsid w:val="002405DC"/>
    <w:rsid w:val="00243ED2"/>
    <w:rsid w:val="00244472"/>
    <w:rsid w:val="00245A88"/>
    <w:rsid w:val="002531B9"/>
    <w:rsid w:val="00254BD9"/>
    <w:rsid w:val="00254EE1"/>
    <w:rsid w:val="00257C7D"/>
    <w:rsid w:val="002619A8"/>
    <w:rsid w:val="00262A26"/>
    <w:rsid w:val="00266304"/>
    <w:rsid w:val="00267A99"/>
    <w:rsid w:val="00272811"/>
    <w:rsid w:val="00274D3A"/>
    <w:rsid w:val="002760D7"/>
    <w:rsid w:val="002815EE"/>
    <w:rsid w:val="00281757"/>
    <w:rsid w:val="00285D6E"/>
    <w:rsid w:val="00286542"/>
    <w:rsid w:val="002865C9"/>
    <w:rsid w:val="002900E0"/>
    <w:rsid w:val="00294F65"/>
    <w:rsid w:val="00296E91"/>
    <w:rsid w:val="00296FA5"/>
    <w:rsid w:val="002A237F"/>
    <w:rsid w:val="002A2E46"/>
    <w:rsid w:val="002A43CE"/>
    <w:rsid w:val="002A4D2D"/>
    <w:rsid w:val="002A5880"/>
    <w:rsid w:val="002A6077"/>
    <w:rsid w:val="002A6EEC"/>
    <w:rsid w:val="002B405F"/>
    <w:rsid w:val="002B6E7D"/>
    <w:rsid w:val="002C0740"/>
    <w:rsid w:val="002C1CD5"/>
    <w:rsid w:val="002C46F4"/>
    <w:rsid w:val="002C4A33"/>
    <w:rsid w:val="002C71C5"/>
    <w:rsid w:val="002D4EF1"/>
    <w:rsid w:val="002D504D"/>
    <w:rsid w:val="002D5A29"/>
    <w:rsid w:val="002E0EEB"/>
    <w:rsid w:val="002E355C"/>
    <w:rsid w:val="002E4E26"/>
    <w:rsid w:val="002E7117"/>
    <w:rsid w:val="002F5AF1"/>
    <w:rsid w:val="00300686"/>
    <w:rsid w:val="0030149A"/>
    <w:rsid w:val="00302F4C"/>
    <w:rsid w:val="00310780"/>
    <w:rsid w:val="003120A7"/>
    <w:rsid w:val="003152F8"/>
    <w:rsid w:val="00323A8F"/>
    <w:rsid w:val="00331A4E"/>
    <w:rsid w:val="00334804"/>
    <w:rsid w:val="00336801"/>
    <w:rsid w:val="00337480"/>
    <w:rsid w:val="003418AE"/>
    <w:rsid w:val="003470AB"/>
    <w:rsid w:val="00347678"/>
    <w:rsid w:val="00350B8B"/>
    <w:rsid w:val="00352CC1"/>
    <w:rsid w:val="003555DD"/>
    <w:rsid w:val="003569BC"/>
    <w:rsid w:val="00365C0A"/>
    <w:rsid w:val="00375700"/>
    <w:rsid w:val="00380291"/>
    <w:rsid w:val="003811FA"/>
    <w:rsid w:val="00383E38"/>
    <w:rsid w:val="0038618A"/>
    <w:rsid w:val="003934FE"/>
    <w:rsid w:val="00393783"/>
    <w:rsid w:val="00395036"/>
    <w:rsid w:val="00396E62"/>
    <w:rsid w:val="003A5507"/>
    <w:rsid w:val="003A7B45"/>
    <w:rsid w:val="003B02F2"/>
    <w:rsid w:val="003B1EC8"/>
    <w:rsid w:val="003C05CD"/>
    <w:rsid w:val="003C07BD"/>
    <w:rsid w:val="003C2F06"/>
    <w:rsid w:val="003C6DE0"/>
    <w:rsid w:val="003C6E4C"/>
    <w:rsid w:val="003C76C2"/>
    <w:rsid w:val="003D474F"/>
    <w:rsid w:val="003D5758"/>
    <w:rsid w:val="003E0599"/>
    <w:rsid w:val="003E292B"/>
    <w:rsid w:val="003E4358"/>
    <w:rsid w:val="003E4D21"/>
    <w:rsid w:val="003E63F1"/>
    <w:rsid w:val="003F039E"/>
    <w:rsid w:val="003F03E0"/>
    <w:rsid w:val="003F36BD"/>
    <w:rsid w:val="003F54C8"/>
    <w:rsid w:val="003F5542"/>
    <w:rsid w:val="004002F2"/>
    <w:rsid w:val="00402AFC"/>
    <w:rsid w:val="00405611"/>
    <w:rsid w:val="00411B73"/>
    <w:rsid w:val="00414D83"/>
    <w:rsid w:val="004159E0"/>
    <w:rsid w:val="00425162"/>
    <w:rsid w:val="00426886"/>
    <w:rsid w:val="004312F8"/>
    <w:rsid w:val="00435F1F"/>
    <w:rsid w:val="004377E7"/>
    <w:rsid w:val="00437960"/>
    <w:rsid w:val="00440CA6"/>
    <w:rsid w:val="00443A3A"/>
    <w:rsid w:val="00443BCB"/>
    <w:rsid w:val="00444900"/>
    <w:rsid w:val="0044663E"/>
    <w:rsid w:val="00450795"/>
    <w:rsid w:val="00451500"/>
    <w:rsid w:val="004544A4"/>
    <w:rsid w:val="004572E8"/>
    <w:rsid w:val="00460BA3"/>
    <w:rsid w:val="0046152A"/>
    <w:rsid w:val="00461ED7"/>
    <w:rsid w:val="004633F6"/>
    <w:rsid w:val="00463BFE"/>
    <w:rsid w:val="00474D11"/>
    <w:rsid w:val="00475AF2"/>
    <w:rsid w:val="00476DEC"/>
    <w:rsid w:val="00476E24"/>
    <w:rsid w:val="00480505"/>
    <w:rsid w:val="00481931"/>
    <w:rsid w:val="0048487A"/>
    <w:rsid w:val="004875FF"/>
    <w:rsid w:val="00494A1E"/>
    <w:rsid w:val="004961AB"/>
    <w:rsid w:val="004A006A"/>
    <w:rsid w:val="004A0A87"/>
    <w:rsid w:val="004A0AD4"/>
    <w:rsid w:val="004A3B07"/>
    <w:rsid w:val="004A75FD"/>
    <w:rsid w:val="004B49E9"/>
    <w:rsid w:val="004B7360"/>
    <w:rsid w:val="004C18B8"/>
    <w:rsid w:val="004C5E45"/>
    <w:rsid w:val="004C745E"/>
    <w:rsid w:val="004C7A11"/>
    <w:rsid w:val="004D290B"/>
    <w:rsid w:val="004D42F8"/>
    <w:rsid w:val="004E0C0B"/>
    <w:rsid w:val="004E26D1"/>
    <w:rsid w:val="004E699B"/>
    <w:rsid w:val="004F0CE2"/>
    <w:rsid w:val="004F3A65"/>
    <w:rsid w:val="004F4553"/>
    <w:rsid w:val="004F5AF1"/>
    <w:rsid w:val="004F6B37"/>
    <w:rsid w:val="00500381"/>
    <w:rsid w:val="0050684E"/>
    <w:rsid w:val="00507769"/>
    <w:rsid w:val="00510701"/>
    <w:rsid w:val="0051097D"/>
    <w:rsid w:val="005110D2"/>
    <w:rsid w:val="00520176"/>
    <w:rsid w:val="00521197"/>
    <w:rsid w:val="00522B1C"/>
    <w:rsid w:val="005262A9"/>
    <w:rsid w:val="00531447"/>
    <w:rsid w:val="0053336B"/>
    <w:rsid w:val="00540A97"/>
    <w:rsid w:val="005426E8"/>
    <w:rsid w:val="00542BE0"/>
    <w:rsid w:val="0054364B"/>
    <w:rsid w:val="00543BDA"/>
    <w:rsid w:val="00543CF6"/>
    <w:rsid w:val="00546B00"/>
    <w:rsid w:val="00550102"/>
    <w:rsid w:val="00550D81"/>
    <w:rsid w:val="005515BC"/>
    <w:rsid w:val="00553F9F"/>
    <w:rsid w:val="00555BCF"/>
    <w:rsid w:val="00561659"/>
    <w:rsid w:val="00562371"/>
    <w:rsid w:val="00563EDE"/>
    <w:rsid w:val="00565473"/>
    <w:rsid w:val="005729C8"/>
    <w:rsid w:val="00577339"/>
    <w:rsid w:val="00580FD3"/>
    <w:rsid w:val="00581B0D"/>
    <w:rsid w:val="00581E50"/>
    <w:rsid w:val="005865AC"/>
    <w:rsid w:val="00586FB3"/>
    <w:rsid w:val="00587175"/>
    <w:rsid w:val="00587FE5"/>
    <w:rsid w:val="005963B5"/>
    <w:rsid w:val="005A4084"/>
    <w:rsid w:val="005A7C0C"/>
    <w:rsid w:val="005C0950"/>
    <w:rsid w:val="005C531F"/>
    <w:rsid w:val="005C6790"/>
    <w:rsid w:val="005C6C11"/>
    <w:rsid w:val="005D2E7A"/>
    <w:rsid w:val="005D480B"/>
    <w:rsid w:val="005D5929"/>
    <w:rsid w:val="005E23DF"/>
    <w:rsid w:val="005E2B9C"/>
    <w:rsid w:val="005E41E9"/>
    <w:rsid w:val="005E6C60"/>
    <w:rsid w:val="005E7A91"/>
    <w:rsid w:val="00601E4B"/>
    <w:rsid w:val="00606957"/>
    <w:rsid w:val="00610975"/>
    <w:rsid w:val="00612F3F"/>
    <w:rsid w:val="00613670"/>
    <w:rsid w:val="00613E12"/>
    <w:rsid w:val="00620EA1"/>
    <w:rsid w:val="00626FB4"/>
    <w:rsid w:val="006306F8"/>
    <w:rsid w:val="006320E8"/>
    <w:rsid w:val="00635231"/>
    <w:rsid w:val="00637C6F"/>
    <w:rsid w:val="00643BD1"/>
    <w:rsid w:val="00644855"/>
    <w:rsid w:val="00644C8F"/>
    <w:rsid w:val="00644F56"/>
    <w:rsid w:val="00645F13"/>
    <w:rsid w:val="0064781A"/>
    <w:rsid w:val="0065044E"/>
    <w:rsid w:val="006521B1"/>
    <w:rsid w:val="006543D1"/>
    <w:rsid w:val="006625EF"/>
    <w:rsid w:val="00667BC4"/>
    <w:rsid w:val="00673E26"/>
    <w:rsid w:val="00674CDD"/>
    <w:rsid w:val="00674DA2"/>
    <w:rsid w:val="00675AE7"/>
    <w:rsid w:val="00675DD2"/>
    <w:rsid w:val="00675E42"/>
    <w:rsid w:val="00676BDB"/>
    <w:rsid w:val="00677570"/>
    <w:rsid w:val="00693334"/>
    <w:rsid w:val="006A0981"/>
    <w:rsid w:val="006A6DD2"/>
    <w:rsid w:val="006B1933"/>
    <w:rsid w:val="006C24E9"/>
    <w:rsid w:val="006C4F6B"/>
    <w:rsid w:val="006C58BD"/>
    <w:rsid w:val="006D28A2"/>
    <w:rsid w:val="006D31F0"/>
    <w:rsid w:val="006D3BF2"/>
    <w:rsid w:val="006D65AE"/>
    <w:rsid w:val="006D67AB"/>
    <w:rsid w:val="006E23EC"/>
    <w:rsid w:val="006E451B"/>
    <w:rsid w:val="006E7367"/>
    <w:rsid w:val="006F0BC1"/>
    <w:rsid w:val="006F5634"/>
    <w:rsid w:val="00711F0B"/>
    <w:rsid w:val="00713164"/>
    <w:rsid w:val="00717A1B"/>
    <w:rsid w:val="00723DF2"/>
    <w:rsid w:val="0073262C"/>
    <w:rsid w:val="00734084"/>
    <w:rsid w:val="00735F76"/>
    <w:rsid w:val="0074563D"/>
    <w:rsid w:val="00747754"/>
    <w:rsid w:val="0075591C"/>
    <w:rsid w:val="00760384"/>
    <w:rsid w:val="0076181F"/>
    <w:rsid w:val="00763F06"/>
    <w:rsid w:val="00764F23"/>
    <w:rsid w:val="00766D9B"/>
    <w:rsid w:val="00767203"/>
    <w:rsid w:val="00767424"/>
    <w:rsid w:val="00772CF4"/>
    <w:rsid w:val="007741F5"/>
    <w:rsid w:val="00776404"/>
    <w:rsid w:val="007779FA"/>
    <w:rsid w:val="007815AB"/>
    <w:rsid w:val="00781C81"/>
    <w:rsid w:val="00787BBA"/>
    <w:rsid w:val="007921FE"/>
    <w:rsid w:val="00794BA1"/>
    <w:rsid w:val="00797AEF"/>
    <w:rsid w:val="007A205B"/>
    <w:rsid w:val="007A4BCC"/>
    <w:rsid w:val="007A617C"/>
    <w:rsid w:val="007A6ABD"/>
    <w:rsid w:val="007A7A1B"/>
    <w:rsid w:val="007B05FD"/>
    <w:rsid w:val="007B0E4D"/>
    <w:rsid w:val="007B1539"/>
    <w:rsid w:val="007B1C79"/>
    <w:rsid w:val="007B1D4C"/>
    <w:rsid w:val="007B662B"/>
    <w:rsid w:val="007C5B2F"/>
    <w:rsid w:val="007D01DD"/>
    <w:rsid w:val="007D1291"/>
    <w:rsid w:val="007D1856"/>
    <w:rsid w:val="007E165F"/>
    <w:rsid w:val="007E6AF0"/>
    <w:rsid w:val="007E7443"/>
    <w:rsid w:val="007E7629"/>
    <w:rsid w:val="007F0F50"/>
    <w:rsid w:val="007F3526"/>
    <w:rsid w:val="007F4A4E"/>
    <w:rsid w:val="00812380"/>
    <w:rsid w:val="00820443"/>
    <w:rsid w:val="00820445"/>
    <w:rsid w:val="0082440E"/>
    <w:rsid w:val="008305B2"/>
    <w:rsid w:val="0083097B"/>
    <w:rsid w:val="00831A40"/>
    <w:rsid w:val="0083435A"/>
    <w:rsid w:val="008355B1"/>
    <w:rsid w:val="00837D12"/>
    <w:rsid w:val="00842748"/>
    <w:rsid w:val="0084567F"/>
    <w:rsid w:val="00847CBF"/>
    <w:rsid w:val="00850460"/>
    <w:rsid w:val="00850E10"/>
    <w:rsid w:val="00852E20"/>
    <w:rsid w:val="0086019D"/>
    <w:rsid w:val="00863D89"/>
    <w:rsid w:val="00870BD5"/>
    <w:rsid w:val="008729C9"/>
    <w:rsid w:val="00872C7C"/>
    <w:rsid w:val="00876544"/>
    <w:rsid w:val="00877591"/>
    <w:rsid w:val="0088093E"/>
    <w:rsid w:val="008847C2"/>
    <w:rsid w:val="00887627"/>
    <w:rsid w:val="00890472"/>
    <w:rsid w:val="00891DB2"/>
    <w:rsid w:val="00892683"/>
    <w:rsid w:val="00893272"/>
    <w:rsid w:val="0089771D"/>
    <w:rsid w:val="008A520B"/>
    <w:rsid w:val="008A59FD"/>
    <w:rsid w:val="008B58AF"/>
    <w:rsid w:val="008B5D2B"/>
    <w:rsid w:val="008B63F5"/>
    <w:rsid w:val="008C4296"/>
    <w:rsid w:val="008C66DB"/>
    <w:rsid w:val="008D2992"/>
    <w:rsid w:val="008D51C7"/>
    <w:rsid w:val="008E0B46"/>
    <w:rsid w:val="008E2F1E"/>
    <w:rsid w:val="008E2FA7"/>
    <w:rsid w:val="008E3515"/>
    <w:rsid w:val="008E7E10"/>
    <w:rsid w:val="008E7E89"/>
    <w:rsid w:val="008F69B9"/>
    <w:rsid w:val="00900319"/>
    <w:rsid w:val="00900825"/>
    <w:rsid w:val="009038CF"/>
    <w:rsid w:val="00920E3D"/>
    <w:rsid w:val="0092493C"/>
    <w:rsid w:val="00926CB4"/>
    <w:rsid w:val="009301E6"/>
    <w:rsid w:val="00930D7E"/>
    <w:rsid w:val="009311DD"/>
    <w:rsid w:val="0093284E"/>
    <w:rsid w:val="00933B8E"/>
    <w:rsid w:val="00936081"/>
    <w:rsid w:val="00937293"/>
    <w:rsid w:val="00937E18"/>
    <w:rsid w:val="0095095B"/>
    <w:rsid w:val="00950A54"/>
    <w:rsid w:val="00953642"/>
    <w:rsid w:val="00954E64"/>
    <w:rsid w:val="009550DB"/>
    <w:rsid w:val="00955DC6"/>
    <w:rsid w:val="00956580"/>
    <w:rsid w:val="009567EB"/>
    <w:rsid w:val="00962278"/>
    <w:rsid w:val="009631BF"/>
    <w:rsid w:val="00963931"/>
    <w:rsid w:val="0096655B"/>
    <w:rsid w:val="0096696F"/>
    <w:rsid w:val="009768CC"/>
    <w:rsid w:val="00977611"/>
    <w:rsid w:val="00982E23"/>
    <w:rsid w:val="00987019"/>
    <w:rsid w:val="00994ECE"/>
    <w:rsid w:val="0099673F"/>
    <w:rsid w:val="009A2687"/>
    <w:rsid w:val="009B1447"/>
    <w:rsid w:val="009B321A"/>
    <w:rsid w:val="009B6891"/>
    <w:rsid w:val="009B74E9"/>
    <w:rsid w:val="009C6C9D"/>
    <w:rsid w:val="009C7405"/>
    <w:rsid w:val="009D54F9"/>
    <w:rsid w:val="009D7972"/>
    <w:rsid w:val="009E1838"/>
    <w:rsid w:val="009E4F43"/>
    <w:rsid w:val="009F01F3"/>
    <w:rsid w:val="009F06E8"/>
    <w:rsid w:val="009F19A9"/>
    <w:rsid w:val="009F4017"/>
    <w:rsid w:val="00A01807"/>
    <w:rsid w:val="00A059FA"/>
    <w:rsid w:val="00A06C11"/>
    <w:rsid w:val="00A13C00"/>
    <w:rsid w:val="00A15F43"/>
    <w:rsid w:val="00A21980"/>
    <w:rsid w:val="00A22B70"/>
    <w:rsid w:val="00A27910"/>
    <w:rsid w:val="00A33DA7"/>
    <w:rsid w:val="00A34C80"/>
    <w:rsid w:val="00A355BE"/>
    <w:rsid w:val="00A357A0"/>
    <w:rsid w:val="00A41B5D"/>
    <w:rsid w:val="00A47104"/>
    <w:rsid w:val="00A47201"/>
    <w:rsid w:val="00A47321"/>
    <w:rsid w:val="00A4744C"/>
    <w:rsid w:val="00A512DA"/>
    <w:rsid w:val="00A52620"/>
    <w:rsid w:val="00A561D8"/>
    <w:rsid w:val="00A61CE9"/>
    <w:rsid w:val="00A625F2"/>
    <w:rsid w:val="00A64BB3"/>
    <w:rsid w:val="00A67557"/>
    <w:rsid w:val="00A70D33"/>
    <w:rsid w:val="00A74E40"/>
    <w:rsid w:val="00A833DC"/>
    <w:rsid w:val="00A836FE"/>
    <w:rsid w:val="00A87907"/>
    <w:rsid w:val="00A94B0D"/>
    <w:rsid w:val="00A9742B"/>
    <w:rsid w:val="00A9763A"/>
    <w:rsid w:val="00AA0A78"/>
    <w:rsid w:val="00AA5737"/>
    <w:rsid w:val="00AA7EAF"/>
    <w:rsid w:val="00AC0D82"/>
    <w:rsid w:val="00AC230A"/>
    <w:rsid w:val="00AC3157"/>
    <w:rsid w:val="00AC37B6"/>
    <w:rsid w:val="00AC6C07"/>
    <w:rsid w:val="00AC7B2C"/>
    <w:rsid w:val="00AD1460"/>
    <w:rsid w:val="00AD2F66"/>
    <w:rsid w:val="00AD3436"/>
    <w:rsid w:val="00AD7A80"/>
    <w:rsid w:val="00AE0395"/>
    <w:rsid w:val="00AE0C46"/>
    <w:rsid w:val="00AE6B7B"/>
    <w:rsid w:val="00AE7A66"/>
    <w:rsid w:val="00AF4C7E"/>
    <w:rsid w:val="00AF6C78"/>
    <w:rsid w:val="00B02253"/>
    <w:rsid w:val="00B02513"/>
    <w:rsid w:val="00B049D4"/>
    <w:rsid w:val="00B07441"/>
    <w:rsid w:val="00B11BC3"/>
    <w:rsid w:val="00B21204"/>
    <w:rsid w:val="00B21C92"/>
    <w:rsid w:val="00B22E69"/>
    <w:rsid w:val="00B260DA"/>
    <w:rsid w:val="00B267AC"/>
    <w:rsid w:val="00B306CF"/>
    <w:rsid w:val="00B335C6"/>
    <w:rsid w:val="00B34FED"/>
    <w:rsid w:val="00B36EFF"/>
    <w:rsid w:val="00B4041B"/>
    <w:rsid w:val="00B411FC"/>
    <w:rsid w:val="00B42689"/>
    <w:rsid w:val="00B43133"/>
    <w:rsid w:val="00B43662"/>
    <w:rsid w:val="00B43863"/>
    <w:rsid w:val="00B52196"/>
    <w:rsid w:val="00B5721E"/>
    <w:rsid w:val="00B62764"/>
    <w:rsid w:val="00B629FB"/>
    <w:rsid w:val="00B6790D"/>
    <w:rsid w:val="00B702A1"/>
    <w:rsid w:val="00B734AB"/>
    <w:rsid w:val="00B73F1D"/>
    <w:rsid w:val="00B760A2"/>
    <w:rsid w:val="00B76A09"/>
    <w:rsid w:val="00B775C8"/>
    <w:rsid w:val="00B803A6"/>
    <w:rsid w:val="00B817E4"/>
    <w:rsid w:val="00B82B69"/>
    <w:rsid w:val="00B82C0F"/>
    <w:rsid w:val="00B87E83"/>
    <w:rsid w:val="00B90C64"/>
    <w:rsid w:val="00B945CF"/>
    <w:rsid w:val="00B94804"/>
    <w:rsid w:val="00B97247"/>
    <w:rsid w:val="00BA0D94"/>
    <w:rsid w:val="00BA5789"/>
    <w:rsid w:val="00BA628A"/>
    <w:rsid w:val="00BA77D4"/>
    <w:rsid w:val="00BB1A8C"/>
    <w:rsid w:val="00BB3829"/>
    <w:rsid w:val="00BB46B4"/>
    <w:rsid w:val="00BB48A9"/>
    <w:rsid w:val="00BC4648"/>
    <w:rsid w:val="00BC5023"/>
    <w:rsid w:val="00BC775F"/>
    <w:rsid w:val="00BD0E85"/>
    <w:rsid w:val="00BD32DE"/>
    <w:rsid w:val="00BD4C9B"/>
    <w:rsid w:val="00BD5999"/>
    <w:rsid w:val="00BD688F"/>
    <w:rsid w:val="00BE0A87"/>
    <w:rsid w:val="00BE0BD7"/>
    <w:rsid w:val="00BE15C9"/>
    <w:rsid w:val="00BE1DF4"/>
    <w:rsid w:val="00BE1FD5"/>
    <w:rsid w:val="00BE557E"/>
    <w:rsid w:val="00BE7083"/>
    <w:rsid w:val="00BE71EE"/>
    <w:rsid w:val="00BF0E7E"/>
    <w:rsid w:val="00BF0F8D"/>
    <w:rsid w:val="00BF3347"/>
    <w:rsid w:val="00BF71BE"/>
    <w:rsid w:val="00C04356"/>
    <w:rsid w:val="00C1020D"/>
    <w:rsid w:val="00C14589"/>
    <w:rsid w:val="00C14801"/>
    <w:rsid w:val="00C171D3"/>
    <w:rsid w:val="00C2333C"/>
    <w:rsid w:val="00C241B2"/>
    <w:rsid w:val="00C30569"/>
    <w:rsid w:val="00C31FBF"/>
    <w:rsid w:val="00C35B4A"/>
    <w:rsid w:val="00C370AE"/>
    <w:rsid w:val="00C3741E"/>
    <w:rsid w:val="00C37773"/>
    <w:rsid w:val="00C44239"/>
    <w:rsid w:val="00C51ED1"/>
    <w:rsid w:val="00C5397B"/>
    <w:rsid w:val="00C6213E"/>
    <w:rsid w:val="00C74F07"/>
    <w:rsid w:val="00C80D9B"/>
    <w:rsid w:val="00C8422E"/>
    <w:rsid w:val="00C848CC"/>
    <w:rsid w:val="00C85B46"/>
    <w:rsid w:val="00C86EDA"/>
    <w:rsid w:val="00C86F23"/>
    <w:rsid w:val="00C9057E"/>
    <w:rsid w:val="00C92FBD"/>
    <w:rsid w:val="00C961EC"/>
    <w:rsid w:val="00CA1683"/>
    <w:rsid w:val="00CA1CF1"/>
    <w:rsid w:val="00CB0B87"/>
    <w:rsid w:val="00CB4295"/>
    <w:rsid w:val="00CB7E07"/>
    <w:rsid w:val="00CC1DF9"/>
    <w:rsid w:val="00CC4ADC"/>
    <w:rsid w:val="00CD4AE2"/>
    <w:rsid w:val="00CD5586"/>
    <w:rsid w:val="00CE098E"/>
    <w:rsid w:val="00CE19BF"/>
    <w:rsid w:val="00CE2388"/>
    <w:rsid w:val="00CE5A99"/>
    <w:rsid w:val="00CE7260"/>
    <w:rsid w:val="00CF0862"/>
    <w:rsid w:val="00D04573"/>
    <w:rsid w:val="00D14382"/>
    <w:rsid w:val="00D16850"/>
    <w:rsid w:val="00D177FC"/>
    <w:rsid w:val="00D203D3"/>
    <w:rsid w:val="00D35DC6"/>
    <w:rsid w:val="00D36E21"/>
    <w:rsid w:val="00D3779F"/>
    <w:rsid w:val="00D37CD1"/>
    <w:rsid w:val="00D37D66"/>
    <w:rsid w:val="00D400CC"/>
    <w:rsid w:val="00D4292B"/>
    <w:rsid w:val="00D45E4F"/>
    <w:rsid w:val="00D46A39"/>
    <w:rsid w:val="00D51F86"/>
    <w:rsid w:val="00D53032"/>
    <w:rsid w:val="00D625C2"/>
    <w:rsid w:val="00D65EC7"/>
    <w:rsid w:val="00D66E42"/>
    <w:rsid w:val="00D66E96"/>
    <w:rsid w:val="00D71011"/>
    <w:rsid w:val="00D73228"/>
    <w:rsid w:val="00D74F78"/>
    <w:rsid w:val="00D77AA7"/>
    <w:rsid w:val="00D87D19"/>
    <w:rsid w:val="00D92799"/>
    <w:rsid w:val="00D9374D"/>
    <w:rsid w:val="00DA019E"/>
    <w:rsid w:val="00DA0911"/>
    <w:rsid w:val="00DB200F"/>
    <w:rsid w:val="00DB59CC"/>
    <w:rsid w:val="00DB6D49"/>
    <w:rsid w:val="00DC0457"/>
    <w:rsid w:val="00DC1082"/>
    <w:rsid w:val="00DC4616"/>
    <w:rsid w:val="00DD0E7E"/>
    <w:rsid w:val="00DD0F9C"/>
    <w:rsid w:val="00DD349B"/>
    <w:rsid w:val="00DD433E"/>
    <w:rsid w:val="00DD5C94"/>
    <w:rsid w:val="00DD78F1"/>
    <w:rsid w:val="00DE0798"/>
    <w:rsid w:val="00DE1B73"/>
    <w:rsid w:val="00DE581B"/>
    <w:rsid w:val="00DE6C25"/>
    <w:rsid w:val="00DF0D76"/>
    <w:rsid w:val="00DF6E35"/>
    <w:rsid w:val="00DF70C4"/>
    <w:rsid w:val="00E0382A"/>
    <w:rsid w:val="00E123D0"/>
    <w:rsid w:val="00E13BA3"/>
    <w:rsid w:val="00E17161"/>
    <w:rsid w:val="00E21842"/>
    <w:rsid w:val="00E21E06"/>
    <w:rsid w:val="00E22A7F"/>
    <w:rsid w:val="00E2453F"/>
    <w:rsid w:val="00E32C4C"/>
    <w:rsid w:val="00E365C3"/>
    <w:rsid w:val="00E477CD"/>
    <w:rsid w:val="00E51195"/>
    <w:rsid w:val="00E5256E"/>
    <w:rsid w:val="00E53D67"/>
    <w:rsid w:val="00E54126"/>
    <w:rsid w:val="00E55589"/>
    <w:rsid w:val="00E55BDA"/>
    <w:rsid w:val="00E626AB"/>
    <w:rsid w:val="00E64B43"/>
    <w:rsid w:val="00E662DA"/>
    <w:rsid w:val="00E66C7E"/>
    <w:rsid w:val="00E732FB"/>
    <w:rsid w:val="00E745FC"/>
    <w:rsid w:val="00E76AEA"/>
    <w:rsid w:val="00E803B0"/>
    <w:rsid w:val="00E808D8"/>
    <w:rsid w:val="00E81F0E"/>
    <w:rsid w:val="00E82AC5"/>
    <w:rsid w:val="00E82F2E"/>
    <w:rsid w:val="00E839AA"/>
    <w:rsid w:val="00E84E66"/>
    <w:rsid w:val="00E85008"/>
    <w:rsid w:val="00E86760"/>
    <w:rsid w:val="00E9581C"/>
    <w:rsid w:val="00EA21BE"/>
    <w:rsid w:val="00EA2312"/>
    <w:rsid w:val="00EA4260"/>
    <w:rsid w:val="00EB32FB"/>
    <w:rsid w:val="00EB71E6"/>
    <w:rsid w:val="00EC652D"/>
    <w:rsid w:val="00EC6C4D"/>
    <w:rsid w:val="00ED0410"/>
    <w:rsid w:val="00ED494E"/>
    <w:rsid w:val="00ED5483"/>
    <w:rsid w:val="00ED6B18"/>
    <w:rsid w:val="00ED73BB"/>
    <w:rsid w:val="00EE0810"/>
    <w:rsid w:val="00EE1541"/>
    <w:rsid w:val="00EE337F"/>
    <w:rsid w:val="00EE38C6"/>
    <w:rsid w:val="00EE420D"/>
    <w:rsid w:val="00EE447F"/>
    <w:rsid w:val="00EE4562"/>
    <w:rsid w:val="00EE607D"/>
    <w:rsid w:val="00EE7093"/>
    <w:rsid w:val="00EF64BB"/>
    <w:rsid w:val="00F0061F"/>
    <w:rsid w:val="00F0465E"/>
    <w:rsid w:val="00F061B5"/>
    <w:rsid w:val="00F107DF"/>
    <w:rsid w:val="00F160A7"/>
    <w:rsid w:val="00F20A16"/>
    <w:rsid w:val="00F219AE"/>
    <w:rsid w:val="00F30A13"/>
    <w:rsid w:val="00F32D45"/>
    <w:rsid w:val="00F352E8"/>
    <w:rsid w:val="00F357AC"/>
    <w:rsid w:val="00F35A01"/>
    <w:rsid w:val="00F370C6"/>
    <w:rsid w:val="00F529D5"/>
    <w:rsid w:val="00F55AD8"/>
    <w:rsid w:val="00F6077C"/>
    <w:rsid w:val="00F72027"/>
    <w:rsid w:val="00F757E3"/>
    <w:rsid w:val="00F75A82"/>
    <w:rsid w:val="00F761A8"/>
    <w:rsid w:val="00F762A6"/>
    <w:rsid w:val="00F82E61"/>
    <w:rsid w:val="00F83DC2"/>
    <w:rsid w:val="00F9165C"/>
    <w:rsid w:val="00F9372B"/>
    <w:rsid w:val="00FA4B06"/>
    <w:rsid w:val="00FA75C8"/>
    <w:rsid w:val="00FB0A3B"/>
    <w:rsid w:val="00FB290E"/>
    <w:rsid w:val="00FB2AA2"/>
    <w:rsid w:val="00FC08BD"/>
    <w:rsid w:val="00FC4269"/>
    <w:rsid w:val="00FC5774"/>
    <w:rsid w:val="00FC5920"/>
    <w:rsid w:val="00FC7DE1"/>
    <w:rsid w:val="00FD78E7"/>
    <w:rsid w:val="00FE20C7"/>
    <w:rsid w:val="00FF04A8"/>
    <w:rsid w:val="00FF6693"/>
    <w:rsid w:val="00FF6E00"/>
    <w:rsid w:val="40303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qFormat="1" w:uiPriority="0" w:semiHidden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qFormat="1"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semiHidden/>
    <w:qFormat/>
    <w:uiPriority w:val="0"/>
    <w:pPr>
      <w:ind w:left="-359" w:leftChars="-171" w:right="-512" w:rightChars="-244" w:firstLine="717" w:firstLineChars="256"/>
    </w:pPr>
    <w:rPr>
      <w:rFonts w:ascii="仿宋_GB2312" w:hAnsi="Times New Roman" w:eastAsia="仿宋_GB2312" w:cs="Times New Roman"/>
      <w:sz w:val="28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14"/>
    <w:unhideWhenUsed/>
    <w:qFormat/>
    <w:uiPriority w:val="0"/>
    <w:pPr>
      <w:snapToGrid w:val="0"/>
      <w:jc w:val="left"/>
    </w:pPr>
    <w:rPr>
      <w:sz w:val="18"/>
      <w:szCs w:val="18"/>
    </w:rPr>
  </w:style>
  <w:style w:type="character" w:styleId="10">
    <w:name w:val="footnote reference"/>
    <w:basedOn w:val="9"/>
    <w:semiHidden/>
    <w:unhideWhenUsed/>
    <w:qFormat/>
    <w:uiPriority w:val="0"/>
    <w:rPr>
      <w:vertAlign w:val="superscript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3"/>
    <w:qFormat/>
    <w:uiPriority w:val="99"/>
  </w:style>
  <w:style w:type="character" w:customStyle="1" w:styleId="14">
    <w:name w:val="脚注文本 Char"/>
    <w:basedOn w:val="9"/>
    <w:link w:val="7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5">
    <w:name w:val="批注框文本 Char"/>
    <w:basedOn w:val="9"/>
    <w:link w:val="4"/>
    <w:semiHidden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8DBBBA-B81E-4DFF-A477-2410B356FC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615</Characters>
  <Lines>5</Lines>
  <Paragraphs>1</Paragraphs>
  <TotalTime>1663</TotalTime>
  <ScaleCrop>false</ScaleCrop>
  <LinksUpToDate>false</LinksUpToDate>
  <CharactersWithSpaces>721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2021-02-19T01:18:00Z</dcterms:created>
  <dc:creator>HP</dc:creator>
  <cp:lastModifiedBy>pbc</cp:lastModifiedBy>
  <cp:lastPrinted>2025-08-18T06:25:00Z</cp:lastPrinted>
  <dcterms:modified xsi:type="dcterms:W3CDTF">2025-08-20T06:28:21Z</dcterms:modified>
  <dc:title>长三角金融统计数据汇总发布框架</dc:title>
  <cp:revision>255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