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2025年前三季度长三角地区货币信贷运行情况</w:t>
      </w:r>
    </w:p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bookmarkEnd w:id="0"/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一、人民币贷款增加5.33万亿元，外币贷款增加36亿美元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9月末，长三角地区本外币各项贷款</w:t>
      </w:r>
      <w:r>
        <w:rPr>
          <w:rStyle w:val="39"/>
          <w:rFonts w:hint="eastAsia" w:ascii="仿宋_GB2312" w:hAnsi="仿宋_GB2312" w:eastAsia="仿宋_GB2312" w:cs="仿宋_GB2312"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sz w:val="32"/>
          <w:szCs w:val="32"/>
        </w:rPr>
        <w:t>余额76.03万亿元，同比增长8.6%，增速较上月末低0.1个百分点；人民币贷款余额75.14万亿元，同比增长8.7%，增速比上月末低0.2个百分点；外币贷款余额1249亿美元，同比下降1.9%，增速比上月末高4.4个百分点。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季度，长三角地区人民币贷款增加5.33万亿元，同比少增4555亿元。分部门看，住户部门贷款增加2278亿元，同比少增2839亿元，其中，短期贷款减少1746亿元，中长期贷款增加4024亿元；企（事）业单位贷款增加5.03万亿元，同比少增387亿元，其中，短期贷款增加2.1万亿元，中长期贷款增加2.68万亿元，票据融资增加1633亿元；非银行业金融机构贷款减少400亿元，同比多减581亿元。9月份，人民币贷款增加5801亿元，同比少增665亿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前三季度，外币贷款增加36亿美元，同比多增160亿美元。9月份，外币贷款增加26亿美元，同比多增58亿美元。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二、人民币存款增加5.9万亿元，外币存款增加618亿美元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末，长三角地区本外币各项存款余额85.92万亿元，同比增长8.2%，增速较上月末低0.5个百分点；人民币存款余额83.11万亿元，同比增长7.9%，增速较上月末低0.6个百分点；外币存款余额3959亿美元，同比增长17.7%，增速比上月末高2.6个百分点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季度，长三角地区人民币存款增加5.9万亿元，同比多增2.01万亿元。其中，住户部门存款增加3.36万亿元，同比多增3495亿元；非金融企业存款增加7553亿元，同比多增1.55万亿元；财政性存款增加3302亿元，同比多增999亿元；非银行业金融机构存款增加1.1万亿元，同比少增1327亿元。9月份，人民币存款增加8109亿元，同比少增3306亿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前三季度，外币存款增加618亿美元，同比多增505亿美元。9月份，外币存款减少5亿美元，同比少减74亿美元。</w:t>
      </w: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5"/>
      </w:pPr>
      <w:r>
        <w:rPr>
          <w:rStyle w:val="39"/>
        </w:rPr>
        <w:footnoteRef/>
      </w:r>
      <w:r>
        <w:rPr>
          <w:rFonts w:hint="eastAsia"/>
        </w:rPr>
        <w:t xml:space="preserve"> 本外币、人民币和外币存款含非银行业金融机构存放款项，本外币、人民币和外币贷款含拆放给非银行业金融机构的款项；所有数据为上海市、江苏省、浙江省和安徽省的汇总数。</w:t>
      </w:r>
    </w:p>
    <w:p>
      <w:pPr>
        <w:pStyle w:val="25"/>
      </w:pPr>
      <w:r>
        <w:rPr>
          <w:rStyle w:val="39"/>
          <w:rFonts w:hint="eastAsia"/>
        </w:rPr>
        <w:t xml:space="preserve">2 </w:t>
      </w:r>
      <w:r>
        <w:rPr>
          <w:rFonts w:hint="eastAsia"/>
        </w:rPr>
        <w:t>部分数据因四舍五入，存在总计与分项合计不等的情况。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B7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黑体"/>
      <w:sz w:val="21"/>
      <w:szCs w:val="22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7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13">
    <w:name w:val="Block Text"/>
    <w:basedOn w:val="1"/>
    <w:semiHidden/>
    <w:qFormat/>
    <w:uiPriority w:val="0"/>
    <w:pPr>
      <w:ind w:left="-359" w:right="-512" w:firstLine="717"/>
    </w:pPr>
    <w:rPr>
      <w:rFonts w:ascii="仿宋_GB2312" w:hAnsi="Times New Roman" w:eastAsia="仿宋_GB2312" w:cs="Times New Roman"/>
      <w:sz w:val="28"/>
    </w:r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Date"/>
    <w:basedOn w:val="1"/>
    <w:next w:val="1"/>
    <w:link w:val="194"/>
    <w:semiHidden/>
    <w:unhideWhenUsed/>
    <w:qFormat/>
    <w:uiPriority w:val="99"/>
    <w:pPr>
      <w:ind w:left="100"/>
    </w:pPr>
  </w:style>
  <w:style w:type="paragraph" w:styleId="18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9">
    <w:name w:val="Balloon Text"/>
    <w:basedOn w:val="1"/>
    <w:link w:val="196"/>
    <w:semiHidden/>
    <w:unhideWhenUsed/>
    <w:qFormat/>
    <w:uiPriority w:val="0"/>
    <w:rPr>
      <w:sz w:val="18"/>
      <w:szCs w:val="18"/>
    </w:rPr>
  </w:style>
  <w:style w:type="paragraph" w:styleId="20">
    <w:name w:val="footer"/>
    <w:basedOn w:val="1"/>
    <w:link w:val="19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1">
    <w:name w:val="header"/>
    <w:basedOn w:val="1"/>
    <w:link w:val="19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100"/>
    </w:pPr>
  </w:style>
  <w:style w:type="paragraph" w:styleId="23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4">
    <w:name w:val="Subtitle"/>
    <w:basedOn w:val="1"/>
    <w:next w:val="1"/>
    <w:link w:val="175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25">
    <w:name w:val="footnote text"/>
    <w:basedOn w:val="1"/>
    <w:link w:val="195"/>
    <w:unhideWhenUsed/>
    <w:qFormat/>
    <w:uiPriority w:val="0"/>
    <w:pPr>
      <w:jc w:val="left"/>
    </w:pPr>
    <w:rPr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9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30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32">
    <w:name w:val="Table Grid"/>
    <w:basedOn w:val="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800080" w:themeColor="followedHyperlink"/>
      <w:u w:val="single"/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00FF" w:themeColor="hyperlink"/>
      <w:u w:val="single"/>
    </w:rPr>
  </w:style>
  <w:style w:type="character" w:styleId="39">
    <w:name w:val="footnote reference"/>
    <w:basedOn w:val="33"/>
    <w:semiHidden/>
    <w:unhideWhenUsed/>
    <w:qFormat/>
    <w:uiPriority w:val="0"/>
    <w:rPr>
      <w:vertAlign w:val="superscript"/>
    </w:rPr>
  </w:style>
  <w:style w:type="table" w:customStyle="1" w:styleId="40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1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2"/>
    <w:basedOn w:val="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3"/>
    <w:basedOn w:val="31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Plain Table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Plain Table 5"/>
    <w:basedOn w:val="31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"/>
    <w:basedOn w:val="3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1"/>
    <w:basedOn w:val="3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2"/>
    <w:basedOn w:val="3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3"/>
    <w:basedOn w:val="3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4"/>
    <w:basedOn w:val="3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1 Light - Accent 5"/>
    <w:basedOn w:val="3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1 Light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1"/>
    <w:basedOn w:val="3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3"/>
    <w:basedOn w:val="3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2 - Accent 5"/>
    <w:basedOn w:val="3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2 - Accent 6"/>
    <w:basedOn w:val="3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1"/>
    <w:basedOn w:val="3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3"/>
    <w:basedOn w:val="3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3 - Accent 5"/>
    <w:basedOn w:val="3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3 - Accent 6"/>
    <w:basedOn w:val="3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1"/>
    <w:basedOn w:val="3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2"/>
    <w:basedOn w:val="31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3"/>
    <w:basedOn w:val="31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4"/>
    <w:basedOn w:val="31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4 - Accent 5"/>
    <w:basedOn w:val="31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4 - Accent 6"/>
    <w:basedOn w:val="31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- Accent 1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2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3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- Accent 4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5 Dark - Accent 5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5 Dark - Accent 6"/>
    <w:basedOn w:val="31"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7EDCC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1"/>
    <w:basedOn w:val="3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3"/>
    <w:basedOn w:val="31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6 Colorful - Accent 5"/>
    <w:basedOn w:val="31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6 Colorful - Accent 6"/>
    <w:basedOn w:val="31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"/>
    <w:basedOn w:val="3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1"/>
    <w:basedOn w:val="3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3"/>
    <w:basedOn w:val="3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7 Colorful - Accent 5"/>
    <w:basedOn w:val="31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1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2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3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1 Light - Accent 5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1 Light - Accent 6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2"/>
    <w:basedOn w:val="31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3"/>
    <w:basedOn w:val="31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2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2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3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3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2"/>
    <w:basedOn w:val="31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3"/>
    <w:basedOn w:val="31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4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4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7E7E7E" w:themeColor="text1" w:themeTint="80" w:sz="32" w:space="0"/>
          <w:bottom w:val="single" w:color="C7EDCC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7E7E7E" w:themeColor="text1" w:themeTint="80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1"/>
    <w:basedOn w:val="3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4F81BD" w:themeColor="accent1" w:sz="32" w:space="0"/>
          <w:bottom w:val="single" w:color="C7EDCC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4F81BD" w:themeColor="accent1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D99795" w:themeColor="accent2" w:themeTint="97" w:sz="32" w:space="0"/>
          <w:bottom w:val="single" w:color="C7EDCC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D99795" w:themeColor="accent2" w:themeTint="97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C3D69C" w:themeColor="accent3" w:themeTint="98" w:sz="32" w:space="0"/>
          <w:bottom w:val="single" w:color="C7EDCC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C3D69C" w:themeColor="accent3" w:themeTint="98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B2A1C6" w:themeColor="accent4" w:themeTint="9A" w:sz="32" w:space="0"/>
          <w:bottom w:val="single" w:color="C7EDCC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B2A1C6" w:themeColor="accent4" w:themeTint="9A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92CCDC" w:themeColor="accent5" w:themeTint="9A" w:sz="32" w:space="0"/>
          <w:bottom w:val="single" w:color="C7EDCC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92CCDC" w:themeColor="accent5" w:themeTint="9A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C7EDCC" w:themeColor="light1"/>
        <w:sz w:val="22"/>
      </w:rPr>
      <w:tblPr/>
      <w:tcPr>
        <w:tcBorders>
          <w:top w:val="single" w:color="FAC090" w:themeColor="accent6" w:themeTint="98" w:sz="32" w:space="0"/>
          <w:bottom w:val="single" w:color="C7EDCC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C7EDCC" w:themeColor="light1"/>
        <w:sz w:val="22"/>
      </w:rPr>
      <w:tblPr/>
    </w:tblStylePr>
    <w:tblStylePr w:type="firstCol">
      <w:rPr>
        <w:rFonts w:ascii="Arial" w:hAnsi="Arial"/>
        <w:b/>
        <w:color w:val="C7EDCC" w:themeColor="light1"/>
        <w:sz w:val="22"/>
      </w:rPr>
      <w:tblPr/>
      <w:tcPr>
        <w:tcBorders>
          <w:left w:val="single" w:color="FAC090" w:themeColor="accent6" w:themeTint="98" w:sz="32" w:space="0"/>
          <w:right w:val="single" w:color="C7EDCC" w:themeColor="light1" w:sz="4" w:space="0"/>
        </w:tcBorders>
      </w:tcPr>
    </w:tblStylePr>
    <w:tblStylePr w:type="lastCol">
      <w:tblPr/>
      <w:tcPr>
        <w:tcBorders>
          <w:left w:val="single" w:color="C7EDCC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6 Colorful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6 Colorful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1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2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3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4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ned - Accent 5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ned - Accent 6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1"/>
    <w:basedOn w:val="3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2"/>
    <w:basedOn w:val="3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3"/>
    <w:basedOn w:val="3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4"/>
    <w:basedOn w:val="3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Bordered - Accent 5"/>
    <w:basedOn w:val="3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Bordered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5">
    <w:name w:val="Heading 1 Char"/>
    <w:basedOn w:val="33"/>
    <w:link w:val="2"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7">
    <w:name w:val="Heading 3 Char"/>
    <w:basedOn w:val="33"/>
    <w:link w:val="4"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9">
    <w:name w:val="Heading 5 Char"/>
    <w:basedOn w:val="33"/>
    <w:link w:val="6"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70">
    <w:name w:val="Heading 6 Char"/>
    <w:basedOn w:val="33"/>
    <w:link w:val="7"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71">
    <w:name w:val="Heading 7 Char"/>
    <w:basedOn w:val="33"/>
    <w:link w:val="8"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72">
    <w:name w:val="Heading 8 Char"/>
    <w:basedOn w:val="33"/>
    <w:link w:val="9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3">
    <w:name w:val="Heading 9 Char"/>
    <w:basedOn w:val="33"/>
    <w:link w:val="10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4">
    <w:name w:val="Title Char"/>
    <w:basedOn w:val="33"/>
    <w:link w:val="30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4"/>
    <w:uiPriority w:val="11"/>
    <w:rPr>
      <w:color w:val="585858" w:themeColor="text1" w:themeTint="A6"/>
      <w:spacing w:val="15"/>
      <w:sz w:val="28"/>
      <w:szCs w:val="28"/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7">
    <w:name w:val="Quote Char"/>
    <w:basedOn w:val="33"/>
    <w:link w:val="176"/>
    <w:uiPriority w:val="29"/>
    <w:rPr>
      <w:i/>
      <w:iCs/>
      <w:color w:val="3F3F3F" w:themeColor="text1" w:themeTint="BF"/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36609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81">
    <w:name w:val="Intense Quote Char"/>
    <w:basedOn w:val="33"/>
    <w:link w:val="180"/>
    <w:uiPriority w:val="30"/>
    <w:rPr>
      <w:i/>
      <w:iCs/>
      <w:color w:val="36609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3F3F3F" w:themeColor="text1" w:themeTint="BF"/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5"/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uiPriority w:val="99"/>
  </w:style>
  <w:style w:type="character" w:customStyle="1" w:styleId="188">
    <w:name w:val="Footer Char"/>
    <w:basedOn w:val="33"/>
    <w:uiPriority w:val="99"/>
  </w:style>
  <w:style w:type="character" w:customStyle="1" w:styleId="189">
    <w:name w:val="Footnote Text Char"/>
    <w:basedOn w:val="33"/>
    <w:semiHidden/>
    <w:uiPriority w:val="99"/>
    <w:rPr>
      <w:sz w:val="20"/>
      <w:szCs w:val="20"/>
    </w:rPr>
  </w:style>
  <w:style w:type="character" w:customStyle="1" w:styleId="190">
    <w:name w:val="Endnote Text Char"/>
    <w:basedOn w:val="33"/>
    <w:link w:val="18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92">
    <w:name w:val="页眉 Char"/>
    <w:basedOn w:val="33"/>
    <w:link w:val="21"/>
    <w:qFormat/>
    <w:uiPriority w:val="99"/>
    <w:rPr>
      <w:sz w:val="18"/>
      <w:szCs w:val="18"/>
    </w:rPr>
  </w:style>
  <w:style w:type="character" w:customStyle="1" w:styleId="193">
    <w:name w:val="页脚 Char"/>
    <w:basedOn w:val="33"/>
    <w:link w:val="20"/>
    <w:qFormat/>
    <w:uiPriority w:val="99"/>
    <w:rPr>
      <w:sz w:val="18"/>
      <w:szCs w:val="18"/>
    </w:rPr>
  </w:style>
  <w:style w:type="character" w:customStyle="1" w:styleId="194">
    <w:name w:val="日期 Char"/>
    <w:basedOn w:val="33"/>
    <w:link w:val="17"/>
    <w:qFormat/>
    <w:uiPriority w:val="99"/>
  </w:style>
  <w:style w:type="character" w:customStyle="1" w:styleId="195">
    <w:name w:val="脚注文本 Char"/>
    <w:basedOn w:val="33"/>
    <w:link w:val="25"/>
    <w:qFormat/>
    <w:uiPriority w:val="0"/>
    <w:rPr>
      <w:rFonts w:ascii="Calibri" w:hAnsi="Calibri" w:cs="黑体"/>
      <w:sz w:val="18"/>
      <w:szCs w:val="18"/>
    </w:rPr>
  </w:style>
  <w:style w:type="character" w:customStyle="1" w:styleId="196">
    <w:name w:val="批注框文本 Char"/>
    <w:basedOn w:val="33"/>
    <w:link w:val="19"/>
    <w:semiHidden/>
    <w:qFormat/>
    <w:uiPriority w:val="0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3693B-0B3F-4AF7-A7CA-6964A3B4D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2021-02-19T01:18:00Z</dcterms:created>
  <dc:creator>HP</dc:creator>
  <cp:lastModifiedBy>pbc</cp:lastModifiedBy>
  <dcterms:modified xsi:type="dcterms:W3CDTF">2025-10-24T02:45:02Z</dcterms:modified>
  <dc:title>长三角金融统计数据汇总发布框架</dc:title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